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B4" w:rsidRDefault="000B00B4"/>
    <w:p w:rsidR="0075378D" w:rsidRDefault="0075378D"/>
    <w:p w:rsidR="0075378D" w:rsidRDefault="0075378D"/>
    <w:p w:rsidR="0075378D" w:rsidRDefault="0075378D"/>
    <w:p w:rsidR="0075378D" w:rsidRDefault="0075378D"/>
    <w:p w:rsidR="00EE1ADE" w:rsidRDefault="00EE1ADE" w:rsidP="00EE1ADE">
      <w:pPr>
        <w:spacing w:after="120"/>
        <w:jc w:val="both"/>
        <w:rPr>
          <w:rFonts w:cstheme="minorHAnsi"/>
          <w:szCs w:val="24"/>
          <w:lang w:val="es-ES_tradnl"/>
        </w:rPr>
      </w:pPr>
      <w:r w:rsidRPr="005F13A4">
        <w:rPr>
          <w:rFonts w:cstheme="minorHAnsi"/>
          <w:szCs w:val="24"/>
          <w:lang w:val="es-ES_tradnl"/>
        </w:rPr>
        <w:t>Raúl José Richero (Uruguay, 1945) tiene m</w:t>
      </w:r>
      <w:r>
        <w:rPr>
          <w:rFonts w:cstheme="minorHAnsi"/>
          <w:szCs w:val="24"/>
          <w:lang w:val="es-ES_tradnl"/>
        </w:rPr>
        <w:t>ás de 30 años de experiencia profesional en el procesamiento industrial y el comercio internacional de la lana y sus productos textiles. Formó parte del equipo técnico del Secretariado Uruguayo de la Lana (SUL) que fue responsable de la implantación del programa Woolmark en Uruguay. Entre 1977 y 1992 fue director del Secretariado Internacional de la Lana, primero como Director de Operaciones para América del Sur y luego como director para Europa del Sur, con base en Barcelona.</w:t>
      </w:r>
    </w:p>
    <w:p w:rsidR="00EE1ADE" w:rsidRDefault="00EE1ADE" w:rsidP="00EE1ADE">
      <w:pPr>
        <w:spacing w:after="120"/>
        <w:jc w:val="both"/>
        <w:rPr>
          <w:rFonts w:cstheme="minorHAnsi"/>
          <w:szCs w:val="24"/>
          <w:lang w:val="es-ES_tradnl"/>
        </w:rPr>
      </w:pPr>
      <w:r>
        <w:rPr>
          <w:rFonts w:cstheme="minorHAnsi"/>
          <w:szCs w:val="24"/>
          <w:lang w:val="es-ES_tradnl"/>
        </w:rPr>
        <w:t xml:space="preserve">De 1992 al día de hoy, Richero ha trabajado como experto internacional en lana y textiles en más de 20 países alrededor del mundo, restructurando y modernizando empresas laneras en lugares como </w:t>
      </w:r>
      <w:r w:rsidRPr="005F13A4">
        <w:rPr>
          <w:rFonts w:cstheme="minorHAnsi"/>
          <w:szCs w:val="24"/>
          <w:lang w:val="es-ES_tradnl"/>
        </w:rPr>
        <w:t>Rusia, Colombia, Turkmenistán, Lituania, Kyrgyzstan, Mongolia, Uzbekistán, México</w:t>
      </w:r>
      <w:r>
        <w:rPr>
          <w:rFonts w:cstheme="minorHAnsi"/>
          <w:szCs w:val="24"/>
          <w:lang w:val="es-ES_tradnl"/>
        </w:rPr>
        <w:t xml:space="preserve">, Argentina y </w:t>
      </w:r>
      <w:r w:rsidRPr="005F13A4">
        <w:rPr>
          <w:rFonts w:cstheme="minorHAnsi"/>
          <w:szCs w:val="24"/>
          <w:lang w:val="es-ES_tradnl"/>
        </w:rPr>
        <w:t>Uruguay</w:t>
      </w:r>
      <w:r>
        <w:rPr>
          <w:rFonts w:cstheme="minorHAnsi"/>
          <w:szCs w:val="24"/>
          <w:lang w:val="es-ES_tradnl"/>
        </w:rPr>
        <w:t>.</w:t>
      </w:r>
    </w:p>
    <w:p w:rsidR="00EE1ADE" w:rsidRDefault="00EE1ADE" w:rsidP="00EE1ADE">
      <w:pPr>
        <w:spacing w:after="120"/>
        <w:jc w:val="both"/>
        <w:rPr>
          <w:rFonts w:cstheme="minorHAnsi"/>
          <w:szCs w:val="24"/>
          <w:lang w:val="es-ES_tradnl"/>
        </w:rPr>
      </w:pPr>
      <w:r>
        <w:rPr>
          <w:rFonts w:cstheme="minorHAnsi"/>
          <w:szCs w:val="24"/>
          <w:lang w:val="es-ES_tradnl"/>
        </w:rPr>
        <w:t xml:space="preserve">Ha participado en programas de desarrollo industrial avalados por organismos internacionales, tales como la Comisión Europea, el BID, el Banco Mundial y el Banco de Desarrollo de Asia. </w:t>
      </w:r>
    </w:p>
    <w:p w:rsidR="00EE1ADE" w:rsidRDefault="00EE1ADE" w:rsidP="00EE1ADE">
      <w:pPr>
        <w:spacing w:after="120"/>
        <w:jc w:val="both"/>
        <w:rPr>
          <w:rFonts w:cstheme="minorHAnsi"/>
          <w:color w:val="212121"/>
          <w:shd w:val="clear" w:color="auto" w:fill="FFFFFF"/>
        </w:rPr>
      </w:pPr>
      <w:r w:rsidRPr="00953C4B">
        <w:rPr>
          <w:rFonts w:cstheme="minorHAnsi"/>
          <w:color w:val="212121"/>
          <w:shd w:val="clear" w:color="auto" w:fill="FFFFFF"/>
        </w:rPr>
        <w:t>Raúl Richero ha vivido en España durante los últimos 30 años, pero mantiene fuertes lazos con Uruguay y su comunidad de lana</w:t>
      </w:r>
      <w:r>
        <w:rPr>
          <w:rFonts w:cstheme="minorHAnsi"/>
          <w:color w:val="212121"/>
          <w:shd w:val="clear" w:color="auto" w:fill="FFFFFF"/>
        </w:rPr>
        <w:t>.</w:t>
      </w:r>
    </w:p>
    <w:p w:rsidR="00EE1ADE" w:rsidRPr="005F13A4" w:rsidRDefault="00EE1ADE" w:rsidP="00EE1ADE">
      <w:pPr>
        <w:spacing w:after="120"/>
        <w:jc w:val="both"/>
        <w:rPr>
          <w:rFonts w:ascii="Arial" w:hAnsi="Arial" w:cs="Arial"/>
          <w:b/>
          <w:sz w:val="20"/>
          <w:lang w:val="es-ES_tradnl"/>
        </w:rPr>
      </w:pPr>
    </w:p>
    <w:p w:rsidR="00EE1ADE" w:rsidRPr="00953C4B" w:rsidRDefault="00EE1ADE" w:rsidP="00EE1ADE">
      <w:pPr>
        <w:tabs>
          <w:tab w:val="left" w:pos="426"/>
          <w:tab w:val="left" w:pos="2552"/>
        </w:tabs>
        <w:suppressAutoHyphens/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Calibri" w:hAnsi="Calibri" w:cs="Calibri"/>
          <w:lang w:eastAsia="it-IT"/>
        </w:rPr>
      </w:pPr>
      <w:r w:rsidRPr="007B6245">
        <w:rPr>
          <w:rFonts w:ascii="Calibri" w:hAnsi="Calibri" w:cs="Calibri"/>
          <w:b/>
          <w:sz w:val="18"/>
          <w:lang w:val="es-ES_tradnl" w:eastAsia="it-IT"/>
        </w:rPr>
        <w:tab/>
      </w:r>
      <w:r>
        <w:rPr>
          <w:rFonts w:ascii="Calibri" w:hAnsi="Calibri" w:cs="Calibri"/>
          <w:lang w:eastAsia="it-IT"/>
        </w:rPr>
        <w:t>Informes y estudiospublicados</w:t>
      </w:r>
      <w:r w:rsidRPr="00953C4B">
        <w:rPr>
          <w:rFonts w:ascii="Calibri" w:hAnsi="Calibri" w:cs="Calibri"/>
          <w:lang w:eastAsia="it-IT"/>
        </w:rPr>
        <w:t>:</w:t>
      </w:r>
    </w:p>
    <w:p w:rsidR="00EE1ADE" w:rsidRPr="00953C4B" w:rsidRDefault="00EE1ADE" w:rsidP="00EE1ADE">
      <w:pPr>
        <w:rPr>
          <w:rFonts w:ascii="Calibri" w:hAnsi="Calibri" w:cs="Calibri"/>
          <w:u w:val="single"/>
          <w:lang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bCs/>
          <w:lang w:val="en-US" w:eastAsia="it-IT"/>
        </w:rPr>
        <w:t>Opportunities for Mongolia Premium Quality Exotic Fibers – 2013</w:t>
      </w:r>
    </w:p>
    <w:p w:rsidR="00EE1ADE" w:rsidRPr="00EE1ADE" w:rsidRDefault="00EE1ADE" w:rsidP="00EE1ADE">
      <w:pPr>
        <w:spacing w:line="100" w:lineRule="atLeast"/>
        <w:ind w:left="360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Feasibility study for reconversion of worsted fabric manufacturer in Uruguay – 2012 (in Spanish).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Improving International Competitiveness of the Textile/Apparel Cluster in Medellin, Colombia (IADB) - 2009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 xml:space="preserve">Export opportunities in EU Markets for Textile &amp; Apparel companies in Moldova (EC) - 2007 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Study of EU Fashion Apparel Markets for Mexico’s textile exporters – 2006 (in Spanish).</w:t>
      </w: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 xml:space="preserve">Diagnosis of International Competitiveness of Uruguay’s textile/apparel cluster (IADB) – 2006 (in Spanish) 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Impact Analysis of Free Trade Agreements on the international trade of Macedonia (FYROM) - 2005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International Marketing Strategy for Wool Yarns, for OAO Kasiet Wool Spinning- Tokmok, Kyrgyzstan – 2004</w:t>
      </w:r>
    </w:p>
    <w:p w:rsidR="00EE1ADE" w:rsidRPr="00EE1ADE" w:rsidRDefault="00EE1ADE" w:rsidP="00EE1ADE">
      <w:pPr>
        <w:spacing w:line="100" w:lineRule="atLeast"/>
        <w:ind w:left="720"/>
        <w:contextualSpacing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Wool Production and Processing in post-Soviet Russia - 2002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Study of Export Diversification for Bangladesh Knitwear Industry (WB) – 2001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Wool Fabrics production planning and export strategy for Kasansay-Tekmen - Namangan, Uzbekistan – 2000</w:t>
      </w:r>
    </w:p>
    <w:p w:rsidR="00EE1ADE" w:rsidRPr="00EE1ADE" w:rsidRDefault="00EE1ADE" w:rsidP="00EE1ADE">
      <w:pPr>
        <w:spacing w:line="100" w:lineRule="atLeast"/>
        <w:rPr>
          <w:rFonts w:ascii="Calibri" w:hAnsi="Calibri" w:cs="Calibri"/>
          <w:lang w:val="en-US" w:eastAsia="it-IT"/>
        </w:rPr>
      </w:pPr>
    </w:p>
    <w:p w:rsidR="00EE1ADE" w:rsidRPr="00EE1ADE" w:rsidRDefault="00EE1ADE" w:rsidP="00EE1ADE">
      <w:pPr>
        <w:numPr>
          <w:ilvl w:val="0"/>
          <w:numId w:val="1"/>
        </w:numPr>
        <w:spacing w:after="0" w:line="100" w:lineRule="atLeast"/>
        <w:rPr>
          <w:rFonts w:ascii="Calibri" w:hAnsi="Calibri" w:cs="Calibri"/>
          <w:lang w:val="en-US" w:eastAsia="it-IT"/>
        </w:rPr>
      </w:pPr>
      <w:r w:rsidRPr="00EE1ADE">
        <w:rPr>
          <w:rFonts w:ascii="Calibri" w:hAnsi="Calibri" w:cs="Calibri"/>
          <w:lang w:val="en-US" w:eastAsia="it-IT"/>
        </w:rPr>
        <w:t>Restructuring &amp; Business Planning for Drobe Worsted Wool Company, Kaunas, Lithuania (EBRD) – 1999</w:t>
      </w:r>
    </w:p>
    <w:p w:rsidR="00733DF8" w:rsidRPr="00EE1ADE" w:rsidRDefault="00733DF8" w:rsidP="00733DF8">
      <w:pPr>
        <w:rPr>
          <w:sz w:val="20"/>
          <w:szCs w:val="20"/>
          <w:lang w:val="en-US"/>
        </w:rPr>
      </w:pPr>
    </w:p>
    <w:p w:rsidR="00E35702" w:rsidRPr="000C0CF4" w:rsidRDefault="00E35702" w:rsidP="00E35702">
      <w:pPr>
        <w:rPr>
          <w:sz w:val="20"/>
          <w:szCs w:val="20"/>
          <w:lang w:val="en-GB"/>
        </w:rPr>
      </w:pPr>
    </w:p>
    <w:p w:rsidR="00E35702" w:rsidRPr="00EE1ADE" w:rsidRDefault="00E35702" w:rsidP="00E35702">
      <w:pPr>
        <w:rPr>
          <w:sz w:val="20"/>
          <w:szCs w:val="20"/>
          <w:lang w:val="en-US"/>
        </w:rPr>
      </w:pPr>
      <w:r w:rsidRPr="00EE1ADE">
        <w:rPr>
          <w:sz w:val="20"/>
          <w:szCs w:val="20"/>
          <w:lang w:val="en-US"/>
        </w:rPr>
        <w:t>Email: raul@richero.com</w:t>
      </w:r>
    </w:p>
    <w:p w:rsidR="0075378D" w:rsidRPr="00EE1ADE" w:rsidRDefault="00E35702" w:rsidP="00E35702">
      <w:pPr>
        <w:rPr>
          <w:sz w:val="20"/>
          <w:szCs w:val="20"/>
          <w:lang w:val="en-US"/>
        </w:rPr>
      </w:pPr>
      <w:r w:rsidRPr="00EE1ADE">
        <w:rPr>
          <w:sz w:val="20"/>
          <w:szCs w:val="20"/>
          <w:lang w:val="en-US"/>
        </w:rPr>
        <w:t>Skype: iamraul</w:t>
      </w:r>
    </w:p>
    <w:sectPr w:rsidR="0075378D" w:rsidRPr="00EE1ADE" w:rsidSect="000B00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0BA" w:rsidRDefault="00E740BA" w:rsidP="0075378D">
      <w:pPr>
        <w:spacing w:after="0" w:line="240" w:lineRule="auto"/>
      </w:pPr>
      <w:r>
        <w:separator/>
      </w:r>
    </w:p>
  </w:endnote>
  <w:endnote w:type="continuationSeparator" w:id="1">
    <w:p w:rsidR="00E740BA" w:rsidRDefault="00E740BA" w:rsidP="0075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8D" w:rsidRDefault="0075378D">
    <w:pPr>
      <w:pStyle w:val="Piedepgina"/>
    </w:pPr>
    <w:r>
      <w:rPr>
        <w:noProof/>
        <w:lang w:eastAsia="es-UY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-556260</wp:posOffset>
          </wp:positionV>
          <wp:extent cx="7048500" cy="933450"/>
          <wp:effectExtent l="19050" t="0" r="0" b="0"/>
          <wp:wrapNone/>
          <wp:docPr id="3" name="2 Imagen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0BA" w:rsidRDefault="00E740BA" w:rsidP="0075378D">
      <w:pPr>
        <w:spacing w:after="0" w:line="240" w:lineRule="auto"/>
      </w:pPr>
      <w:r>
        <w:separator/>
      </w:r>
    </w:p>
  </w:footnote>
  <w:footnote w:type="continuationSeparator" w:id="1">
    <w:p w:rsidR="00E740BA" w:rsidRDefault="00E740BA" w:rsidP="0075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78D" w:rsidRDefault="0075378D">
    <w:pPr>
      <w:pStyle w:val="Encabezado"/>
    </w:pPr>
    <w:r>
      <w:rPr>
        <w:noProof/>
        <w:lang w:eastAsia="es-U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-1089659</wp:posOffset>
          </wp:positionH>
          <wp:positionV relativeFrom="paragraph">
            <wp:posOffset>-459104</wp:posOffset>
          </wp:positionV>
          <wp:extent cx="7219950" cy="2361348"/>
          <wp:effectExtent l="19050" t="0" r="0" b="0"/>
          <wp:wrapNone/>
          <wp:docPr id="1" name="0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8921" cy="236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C740C"/>
    <w:multiLevelType w:val="hybridMultilevel"/>
    <w:tmpl w:val="73D04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5378D"/>
    <w:rsid w:val="000B00B4"/>
    <w:rsid w:val="000C0CF4"/>
    <w:rsid w:val="00167F9F"/>
    <w:rsid w:val="00171D59"/>
    <w:rsid w:val="002B04E0"/>
    <w:rsid w:val="002D5C96"/>
    <w:rsid w:val="00733DF8"/>
    <w:rsid w:val="0075378D"/>
    <w:rsid w:val="00AF0FAA"/>
    <w:rsid w:val="00BB5174"/>
    <w:rsid w:val="00CE3B35"/>
    <w:rsid w:val="00E35702"/>
    <w:rsid w:val="00E740BA"/>
    <w:rsid w:val="00EE1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78D"/>
  </w:style>
  <w:style w:type="paragraph" w:styleId="Piedepgina">
    <w:name w:val="footer"/>
    <w:basedOn w:val="Normal"/>
    <w:link w:val="PiedepginaCar"/>
    <w:uiPriority w:val="99"/>
    <w:unhideWhenUsed/>
    <w:rsid w:val="007537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78D"/>
  </w:style>
  <w:style w:type="paragraph" w:styleId="Textodeglobo">
    <w:name w:val="Balloon Text"/>
    <w:basedOn w:val="Normal"/>
    <w:link w:val="TextodegloboCar"/>
    <w:uiPriority w:val="99"/>
    <w:semiHidden/>
    <w:unhideWhenUsed/>
    <w:rsid w:val="0075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Fede</cp:lastModifiedBy>
  <cp:revision>2</cp:revision>
  <dcterms:created xsi:type="dcterms:W3CDTF">2018-02-05T18:42:00Z</dcterms:created>
  <dcterms:modified xsi:type="dcterms:W3CDTF">2018-02-05T18:42:00Z</dcterms:modified>
</cp:coreProperties>
</file>